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3BEAC022" w:rsidR="006C13ED" w:rsidRPr="00B655D2" w:rsidRDefault="00A16B71" w:rsidP="006C13ED">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6C13ED" w:rsidRPr="00B655D2">
        <w:rPr>
          <w:rFonts w:ascii="Arial" w:hAnsi="Arial" w:cs="Arial"/>
          <w:caps/>
          <w:color w:val="auto"/>
          <w:sz w:val="36"/>
          <w:szCs w:val="36"/>
        </w:rPr>
        <w:t xml:space="preserve">. výzva IROP </w:t>
      </w:r>
      <w:r w:rsidR="006C13ED" w:rsidRPr="00B655D2">
        <w:rPr>
          <w:rFonts w:ascii="Arial" w:hAnsi="Arial" w:cs="Arial"/>
          <w:color w:val="auto"/>
          <w:sz w:val="36"/>
          <w:szCs w:val="36"/>
        </w:rPr>
        <w:t>– CESTOVNÍ RUCH – SC 4.4 (</w:t>
      </w:r>
      <w:r>
        <w:rPr>
          <w:rFonts w:ascii="Arial" w:hAnsi="Arial" w:cs="Arial"/>
          <w:color w:val="auto"/>
          <w:sz w:val="36"/>
          <w:szCs w:val="36"/>
        </w:rPr>
        <w:t>ITI</w:t>
      </w:r>
      <w:r w:rsidR="006C13ED" w:rsidRPr="00B655D2">
        <w:rPr>
          <w:rFonts w:ascii="Arial" w:hAnsi="Arial" w:cs="Arial"/>
          <w:color w:val="auto"/>
          <w:sz w:val="36"/>
          <w:szCs w:val="36"/>
        </w:rPr>
        <w:t>)</w:t>
      </w: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6D871668"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 souladu s nařízením Komise (EU) č. 1407/2013 ze dne 18. prosince 2013 o použití článku 107 a 108 SFEU na podporu de minimis.</w:t>
      </w:r>
    </w:p>
    <w:p w14:paraId="2FAC5987" w14:textId="77777777"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w:t>
      </w:r>
      <w:r w:rsidRPr="00335B3E">
        <w:rPr>
          <w:rFonts w:ascii="Arial" w:hAnsi="Arial" w:cs="Arial"/>
          <w:b w:val="0"/>
          <w:bCs w:val="0"/>
          <w:i w:val="0"/>
          <w:iCs w:val="0"/>
          <w:sz w:val="22"/>
          <w:szCs w:val="22"/>
        </w:rPr>
        <w:lastRenderedPageBreak/>
        <w:t xml:space="preserve">projektu. Pokud Komise rozhodne o vrácení podpory a nedošlo-li k vyplacení celé hodnoty výdajů na financování projektu, nebude doposud nevyplacená část výdajů na financování projektu příjemci vyplacena.  </w:t>
      </w:r>
    </w:p>
    <w:p w14:paraId="01F34E50" w14:textId="77777777"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7.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9.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3783</Words>
  <Characters>21856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21</cp:revision>
  <cp:lastPrinted>2022-07-27T19:25:00Z</cp:lastPrinted>
  <dcterms:created xsi:type="dcterms:W3CDTF">2022-08-23T09:36:00Z</dcterms:created>
  <dcterms:modified xsi:type="dcterms:W3CDTF">2023-07-25T07:50:00Z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